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4A585" w14:textId="6F0970F8" w:rsidR="008B68CE" w:rsidRDefault="008B68CE" w:rsidP="008B68CE">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583FBC8C" wp14:editId="7F772454">
            <wp:extent cx="1876044" cy="117252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le-Tree-In-Field-HQ-Imag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0532" cy="1175333"/>
                    </a:xfrm>
                    <a:prstGeom prst="rect">
                      <a:avLst/>
                    </a:prstGeom>
                  </pic:spPr>
                </pic:pic>
              </a:graphicData>
            </a:graphic>
          </wp:inline>
        </w:drawing>
      </w:r>
    </w:p>
    <w:p w14:paraId="2F2167B8" w14:textId="77777777" w:rsidR="008B68CE" w:rsidRDefault="008B68CE">
      <w:pPr>
        <w:rPr>
          <w:rFonts w:asciiTheme="minorHAnsi" w:hAnsiTheme="minorHAnsi" w:cstheme="minorHAnsi"/>
          <w:sz w:val="24"/>
          <w:szCs w:val="24"/>
        </w:rPr>
      </w:pPr>
    </w:p>
    <w:p w14:paraId="793D879C" w14:textId="77777777" w:rsidR="008B68CE" w:rsidRDefault="008B68CE">
      <w:pPr>
        <w:rPr>
          <w:rFonts w:asciiTheme="minorHAnsi" w:hAnsiTheme="minorHAnsi" w:cstheme="minorHAnsi"/>
          <w:sz w:val="24"/>
          <w:szCs w:val="24"/>
        </w:rPr>
      </w:pPr>
    </w:p>
    <w:p w14:paraId="32EA55C8" w14:textId="43C7A3C3" w:rsidR="008B68CE" w:rsidRPr="008E0EA1" w:rsidRDefault="009C5552" w:rsidP="009C5552">
      <w:pPr>
        <w:jc w:val="center"/>
        <w:rPr>
          <w:rFonts w:asciiTheme="minorHAnsi" w:hAnsiTheme="minorHAnsi" w:cstheme="minorHAnsi"/>
          <w:sz w:val="32"/>
          <w:szCs w:val="32"/>
        </w:rPr>
      </w:pPr>
      <w:r w:rsidRPr="008E0EA1">
        <w:rPr>
          <w:rFonts w:asciiTheme="minorHAnsi" w:hAnsiTheme="minorHAnsi" w:cstheme="minorHAnsi"/>
          <w:sz w:val="32"/>
          <w:szCs w:val="32"/>
        </w:rPr>
        <w:t>Community Foundation Research and Training Institute</w:t>
      </w:r>
    </w:p>
    <w:p w14:paraId="5CE23B71" w14:textId="1F947289" w:rsidR="009C5552" w:rsidRPr="009C5552" w:rsidRDefault="009C5552" w:rsidP="009C5552">
      <w:pPr>
        <w:jc w:val="center"/>
        <w:rPr>
          <w:rFonts w:asciiTheme="minorHAnsi" w:hAnsiTheme="minorHAnsi" w:cstheme="minorHAnsi"/>
          <w:sz w:val="28"/>
          <w:szCs w:val="28"/>
        </w:rPr>
      </w:pPr>
      <w:r w:rsidRPr="009C5552">
        <w:rPr>
          <w:rFonts w:asciiTheme="minorHAnsi" w:hAnsiTheme="minorHAnsi" w:cstheme="minorHAnsi"/>
          <w:sz w:val="28"/>
          <w:szCs w:val="28"/>
        </w:rPr>
        <w:t>PO Box 86</w:t>
      </w:r>
    </w:p>
    <w:p w14:paraId="1CFAA94B" w14:textId="0FC02B3C" w:rsidR="009C5552" w:rsidRPr="009C5552" w:rsidRDefault="009C5552" w:rsidP="009C5552">
      <w:pPr>
        <w:jc w:val="center"/>
        <w:rPr>
          <w:rFonts w:asciiTheme="minorHAnsi" w:hAnsiTheme="minorHAnsi" w:cstheme="minorHAnsi"/>
          <w:sz w:val="28"/>
          <w:szCs w:val="28"/>
        </w:rPr>
      </w:pPr>
      <w:r w:rsidRPr="009C5552">
        <w:rPr>
          <w:rFonts w:asciiTheme="minorHAnsi" w:hAnsiTheme="minorHAnsi" w:cstheme="minorHAnsi"/>
          <w:sz w:val="28"/>
          <w:szCs w:val="28"/>
        </w:rPr>
        <w:t>Grabill, IN  46741</w:t>
      </w:r>
    </w:p>
    <w:p w14:paraId="5A475F2F" w14:textId="1A651748" w:rsidR="009C5552" w:rsidRPr="009C5552" w:rsidRDefault="00E6662E" w:rsidP="009C5552">
      <w:pPr>
        <w:jc w:val="center"/>
        <w:rPr>
          <w:rFonts w:asciiTheme="minorHAnsi" w:hAnsiTheme="minorHAnsi" w:cstheme="minorHAnsi"/>
          <w:sz w:val="28"/>
          <w:szCs w:val="28"/>
        </w:rPr>
      </w:pPr>
      <w:hyperlink r:id="rId8" w:history="1">
        <w:r w:rsidR="009C5552" w:rsidRPr="009C5552">
          <w:rPr>
            <w:rStyle w:val="Hyperlink"/>
            <w:rFonts w:asciiTheme="minorHAnsi" w:hAnsiTheme="minorHAnsi" w:cstheme="minorHAnsi"/>
            <w:sz w:val="28"/>
            <w:szCs w:val="28"/>
          </w:rPr>
          <w:t>www.cfrti.com</w:t>
        </w:r>
      </w:hyperlink>
    </w:p>
    <w:p w14:paraId="6F0DE5D0" w14:textId="745DDB31" w:rsidR="009C5552" w:rsidRPr="009C5552" w:rsidRDefault="00E6662E" w:rsidP="009C5552">
      <w:pPr>
        <w:jc w:val="center"/>
        <w:rPr>
          <w:rFonts w:asciiTheme="minorHAnsi" w:hAnsiTheme="minorHAnsi" w:cstheme="minorHAnsi"/>
          <w:sz w:val="28"/>
          <w:szCs w:val="28"/>
        </w:rPr>
      </w:pPr>
      <w:hyperlink r:id="rId9" w:history="1">
        <w:r w:rsidR="009C5552" w:rsidRPr="009C5552">
          <w:rPr>
            <w:rStyle w:val="Hyperlink"/>
            <w:rFonts w:asciiTheme="minorHAnsi" w:hAnsiTheme="minorHAnsi" w:cstheme="minorHAnsi"/>
            <w:sz w:val="28"/>
            <w:szCs w:val="28"/>
          </w:rPr>
          <w:t>cfrtinstitute@gmail.com</w:t>
        </w:r>
      </w:hyperlink>
    </w:p>
    <w:p w14:paraId="604052F8" w14:textId="2B332B9C" w:rsidR="009C5552" w:rsidRDefault="009C5552" w:rsidP="009C5552">
      <w:pPr>
        <w:jc w:val="center"/>
        <w:rPr>
          <w:rFonts w:asciiTheme="minorHAnsi" w:hAnsiTheme="minorHAnsi" w:cstheme="minorHAnsi"/>
          <w:i/>
          <w:iCs/>
          <w:sz w:val="28"/>
          <w:szCs w:val="28"/>
        </w:rPr>
      </w:pPr>
      <w:r w:rsidRPr="009C5552">
        <w:rPr>
          <w:rFonts w:asciiTheme="minorHAnsi" w:hAnsiTheme="minorHAnsi" w:cstheme="minorHAnsi"/>
          <w:i/>
          <w:iCs/>
          <w:sz w:val="28"/>
          <w:szCs w:val="28"/>
        </w:rPr>
        <w:t>(260) 804-5617</w:t>
      </w:r>
    </w:p>
    <w:p w14:paraId="651CC43B" w14:textId="1BA0ECFE" w:rsidR="009C5552" w:rsidRDefault="009C5552" w:rsidP="009C5552">
      <w:pPr>
        <w:jc w:val="center"/>
        <w:rPr>
          <w:rFonts w:asciiTheme="minorHAnsi" w:hAnsiTheme="minorHAnsi" w:cstheme="minorHAnsi"/>
          <w:i/>
          <w:iCs/>
          <w:sz w:val="28"/>
          <w:szCs w:val="28"/>
        </w:rPr>
      </w:pPr>
    </w:p>
    <w:p w14:paraId="07B092C9" w14:textId="470C3721" w:rsidR="009C5552" w:rsidRPr="008E0EA1" w:rsidRDefault="009C5552" w:rsidP="008E0EA1">
      <w:pPr>
        <w:pStyle w:val="Heading1"/>
        <w:rPr>
          <w:b w:val="0"/>
          <w:color w:val="0D0D0D" w:themeColor="text1" w:themeTint="F2"/>
        </w:rPr>
      </w:pPr>
      <w:r w:rsidRPr="008E0EA1">
        <w:rPr>
          <w:b w:val="0"/>
          <w:color w:val="0D0D0D" w:themeColor="text1" w:themeTint="F2"/>
        </w:rPr>
        <w:t>Knowledge Nugget #</w:t>
      </w:r>
      <w:r w:rsidR="00496D6C">
        <w:rPr>
          <w:b w:val="0"/>
          <w:color w:val="0D0D0D" w:themeColor="text1" w:themeTint="F2"/>
        </w:rPr>
        <w:t>5</w:t>
      </w:r>
      <w:r w:rsidRPr="008E0EA1">
        <w:rPr>
          <w:b w:val="0"/>
          <w:color w:val="0D0D0D" w:themeColor="text1" w:themeTint="F2"/>
        </w:rPr>
        <w:t xml:space="preserve"> – </w:t>
      </w:r>
      <w:r w:rsidR="00496D6C">
        <w:rPr>
          <w:b w:val="0"/>
          <w:color w:val="0D0D0D" w:themeColor="text1" w:themeTint="F2"/>
        </w:rPr>
        <w:t>Fund Development – The Basics</w:t>
      </w:r>
    </w:p>
    <w:p w14:paraId="58B5C7F4" w14:textId="4A95869A" w:rsidR="009C5552" w:rsidRPr="008E0EA1" w:rsidRDefault="009C5552" w:rsidP="008E0EA1">
      <w:pPr>
        <w:pStyle w:val="Heading1"/>
        <w:rPr>
          <w:bCs/>
          <w:i/>
          <w:iCs/>
        </w:rPr>
      </w:pPr>
      <w:r w:rsidRPr="008E0EA1">
        <w:rPr>
          <w:bCs/>
          <w:i/>
          <w:iCs/>
        </w:rPr>
        <w:t>Quiz Questions</w:t>
      </w:r>
    </w:p>
    <w:p w14:paraId="65599171" w14:textId="382D918A" w:rsidR="009C5552" w:rsidRDefault="009C5552" w:rsidP="009C5552">
      <w:pPr>
        <w:jc w:val="center"/>
        <w:rPr>
          <w:rFonts w:asciiTheme="minorHAnsi" w:hAnsiTheme="minorHAnsi" w:cstheme="minorHAnsi"/>
          <w:b/>
          <w:bCs/>
          <w:i/>
          <w:iCs/>
          <w:sz w:val="28"/>
          <w:szCs w:val="28"/>
        </w:rPr>
      </w:pPr>
    </w:p>
    <w:p w14:paraId="3745D193" w14:textId="5A0B6B4B" w:rsidR="009C5552" w:rsidRDefault="009D06A4" w:rsidP="000042B9">
      <w:pPr>
        <w:pStyle w:val="ListParagraph"/>
        <w:numPr>
          <w:ilvl w:val="0"/>
          <w:numId w:val="11"/>
        </w:numPr>
        <w:rPr>
          <w:rFonts w:asciiTheme="minorHAnsi" w:hAnsiTheme="minorHAnsi" w:cstheme="minorHAnsi"/>
          <w:sz w:val="28"/>
          <w:szCs w:val="28"/>
        </w:rPr>
      </w:pPr>
      <w:r>
        <w:rPr>
          <w:rFonts w:asciiTheme="minorHAnsi" w:hAnsiTheme="minorHAnsi" w:cstheme="minorHAnsi"/>
          <w:sz w:val="28"/>
          <w:szCs w:val="28"/>
        </w:rPr>
        <w:t>According to IRS regulations, because a community foundation is a qualified 501-c-3 organization, you must accept any gift offered by a donor</w:t>
      </w:r>
      <w:r w:rsidR="001F0D95" w:rsidRPr="001F0D95">
        <w:rPr>
          <w:rFonts w:asciiTheme="minorHAnsi" w:hAnsiTheme="minorHAnsi" w:cstheme="minorHAnsi"/>
          <w:sz w:val="28"/>
          <w:szCs w:val="28"/>
        </w:rPr>
        <w:t>.</w:t>
      </w:r>
      <w:r w:rsidR="000042B9">
        <w:rPr>
          <w:rFonts w:asciiTheme="minorHAnsi" w:hAnsiTheme="minorHAnsi" w:cstheme="minorHAnsi"/>
          <w:sz w:val="28"/>
          <w:szCs w:val="28"/>
        </w:rPr>
        <w:t xml:space="preserve">  True or false?</w:t>
      </w:r>
    </w:p>
    <w:p w14:paraId="59C114A1" w14:textId="75082F81" w:rsidR="009C5552" w:rsidRDefault="009C5552" w:rsidP="009C5552">
      <w:pPr>
        <w:spacing w:after="240"/>
        <w:rPr>
          <w:rFonts w:asciiTheme="minorHAnsi" w:hAnsiTheme="minorHAnsi" w:cstheme="minorHAnsi"/>
          <w:sz w:val="28"/>
          <w:szCs w:val="28"/>
        </w:rPr>
      </w:pPr>
    </w:p>
    <w:p w14:paraId="56137135" w14:textId="1F979176" w:rsidR="00172456" w:rsidRDefault="00172456" w:rsidP="009C5552">
      <w:pPr>
        <w:spacing w:after="240"/>
        <w:rPr>
          <w:rFonts w:asciiTheme="minorHAnsi" w:hAnsiTheme="minorHAnsi" w:cstheme="minorHAnsi"/>
          <w:sz w:val="28"/>
          <w:szCs w:val="28"/>
        </w:rPr>
      </w:pPr>
      <w:r w:rsidRPr="00172456">
        <w:rPr>
          <w:rFonts w:asciiTheme="minorHAnsi" w:hAnsiTheme="minorHAnsi" w:cstheme="minorHAnsi"/>
          <w:i/>
          <w:iCs/>
          <w:color w:val="FF0000"/>
          <w:sz w:val="28"/>
          <w:szCs w:val="28"/>
        </w:rPr>
        <w:t>False.</w:t>
      </w:r>
      <w:r>
        <w:rPr>
          <w:rFonts w:asciiTheme="minorHAnsi" w:hAnsiTheme="minorHAnsi" w:cstheme="minorHAnsi"/>
          <w:sz w:val="28"/>
          <w:szCs w:val="28"/>
        </w:rPr>
        <w:t xml:space="preserve">  A community foundation has the discretion to limit the types of gifts they will accept.</w:t>
      </w:r>
    </w:p>
    <w:p w14:paraId="0DA1034C" w14:textId="77777777" w:rsidR="00172456" w:rsidRPr="009C5552" w:rsidRDefault="00172456" w:rsidP="009C5552">
      <w:pPr>
        <w:spacing w:after="240"/>
        <w:rPr>
          <w:rFonts w:asciiTheme="minorHAnsi" w:hAnsiTheme="minorHAnsi" w:cstheme="minorHAnsi"/>
          <w:sz w:val="28"/>
          <w:szCs w:val="28"/>
        </w:rPr>
      </w:pPr>
    </w:p>
    <w:p w14:paraId="6EC83B82" w14:textId="194EB0F8" w:rsidR="009C5552" w:rsidRDefault="009D06A4" w:rsidP="009C5552">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 xml:space="preserve">As a </w:t>
      </w:r>
      <w:proofErr w:type="gramStart"/>
      <w:r>
        <w:rPr>
          <w:rFonts w:asciiTheme="minorHAnsi" w:hAnsiTheme="minorHAnsi" w:cstheme="minorHAnsi"/>
          <w:sz w:val="28"/>
          <w:szCs w:val="28"/>
        </w:rPr>
        <w:t>tax exempt</w:t>
      </w:r>
      <w:proofErr w:type="gramEnd"/>
      <w:r>
        <w:rPr>
          <w:rFonts w:asciiTheme="minorHAnsi" w:hAnsiTheme="minorHAnsi" w:cstheme="minorHAnsi"/>
          <w:sz w:val="28"/>
          <w:szCs w:val="28"/>
        </w:rPr>
        <w:t xml:space="preserve"> organization, a community foundation </w:t>
      </w:r>
      <w:proofErr w:type="spellStart"/>
      <w:r>
        <w:rPr>
          <w:rFonts w:asciiTheme="minorHAnsi" w:hAnsiTheme="minorHAnsi" w:cstheme="minorHAnsi"/>
          <w:sz w:val="28"/>
          <w:szCs w:val="28"/>
        </w:rPr>
        <w:t>nevers</w:t>
      </w:r>
      <w:proofErr w:type="spellEnd"/>
      <w:r>
        <w:rPr>
          <w:rFonts w:asciiTheme="minorHAnsi" w:hAnsiTheme="minorHAnsi" w:cstheme="minorHAnsi"/>
          <w:sz w:val="28"/>
          <w:szCs w:val="28"/>
        </w:rPr>
        <w:t xml:space="preserve"> pays federal taxes on any of its activities</w:t>
      </w:r>
      <w:r w:rsidR="000042B9">
        <w:rPr>
          <w:rFonts w:asciiTheme="minorHAnsi" w:hAnsiTheme="minorHAnsi" w:cstheme="minorHAnsi"/>
          <w:sz w:val="28"/>
          <w:szCs w:val="28"/>
        </w:rPr>
        <w:t>.</w:t>
      </w:r>
      <w:r w:rsidR="009C5552">
        <w:rPr>
          <w:rFonts w:asciiTheme="minorHAnsi" w:hAnsiTheme="minorHAnsi" w:cstheme="minorHAnsi"/>
          <w:sz w:val="28"/>
          <w:szCs w:val="28"/>
        </w:rPr>
        <w:t xml:space="preserve">  True or false?</w:t>
      </w:r>
    </w:p>
    <w:p w14:paraId="7AE7D9B4" w14:textId="73650B3E" w:rsidR="00172456" w:rsidRPr="00172456" w:rsidRDefault="00172456" w:rsidP="00172456">
      <w:pPr>
        <w:spacing w:before="240" w:after="120"/>
        <w:rPr>
          <w:rFonts w:asciiTheme="minorHAnsi" w:hAnsiTheme="minorHAnsi" w:cstheme="minorHAnsi"/>
          <w:sz w:val="28"/>
          <w:szCs w:val="28"/>
        </w:rPr>
      </w:pPr>
      <w:r w:rsidRPr="00172456">
        <w:rPr>
          <w:rFonts w:asciiTheme="minorHAnsi" w:hAnsiTheme="minorHAnsi" w:cstheme="minorHAnsi"/>
          <w:i/>
          <w:iCs/>
          <w:color w:val="FF0000"/>
          <w:sz w:val="28"/>
          <w:szCs w:val="28"/>
        </w:rPr>
        <w:t>False.</w:t>
      </w:r>
      <w:r w:rsidRPr="00172456">
        <w:rPr>
          <w:rFonts w:asciiTheme="minorHAnsi" w:hAnsiTheme="minorHAnsi" w:cstheme="minorHAnsi"/>
          <w:color w:val="FF0000"/>
          <w:sz w:val="28"/>
          <w:szCs w:val="28"/>
        </w:rPr>
        <w:t xml:space="preserve">  </w:t>
      </w:r>
      <w:r>
        <w:rPr>
          <w:rFonts w:asciiTheme="minorHAnsi" w:hAnsiTheme="minorHAnsi" w:cstheme="minorHAnsi"/>
          <w:sz w:val="28"/>
          <w:szCs w:val="28"/>
        </w:rPr>
        <w:t>There are some gifts and activities that will require a community foundation to file a Form 990-T and possibly pay taxes.</w:t>
      </w:r>
    </w:p>
    <w:p w14:paraId="1DC0CEAC" w14:textId="77777777" w:rsidR="008E0EA1" w:rsidRPr="008E0EA1" w:rsidRDefault="008E0EA1" w:rsidP="008E0EA1">
      <w:pPr>
        <w:spacing w:before="240" w:after="120"/>
        <w:rPr>
          <w:rFonts w:asciiTheme="minorHAnsi" w:hAnsiTheme="minorHAnsi" w:cstheme="minorHAnsi"/>
          <w:sz w:val="28"/>
          <w:szCs w:val="28"/>
        </w:rPr>
      </w:pPr>
    </w:p>
    <w:p w14:paraId="2356982A" w14:textId="74EC75B4" w:rsidR="009C5552" w:rsidRDefault="009D06A4" w:rsidP="009C5552">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 xml:space="preserve">Which of the following could result in </w:t>
      </w:r>
      <w:proofErr w:type="spellStart"/>
      <w:r>
        <w:rPr>
          <w:rFonts w:asciiTheme="minorHAnsi" w:hAnsiTheme="minorHAnsi" w:cstheme="minorHAnsi"/>
          <w:sz w:val="28"/>
          <w:szCs w:val="28"/>
        </w:rPr>
        <w:t>a</w:t>
      </w:r>
      <w:proofErr w:type="spellEnd"/>
      <w:r>
        <w:rPr>
          <w:rFonts w:asciiTheme="minorHAnsi" w:hAnsiTheme="minorHAnsi" w:cstheme="minorHAnsi"/>
          <w:sz w:val="28"/>
          <w:szCs w:val="28"/>
        </w:rPr>
        <w:t xml:space="preserve"> community foundation having to pay unrelated business income taxes</w:t>
      </w:r>
      <w:r w:rsidR="009C5552">
        <w:rPr>
          <w:rFonts w:asciiTheme="minorHAnsi" w:hAnsiTheme="minorHAnsi" w:cstheme="minorHAnsi"/>
          <w:sz w:val="28"/>
          <w:szCs w:val="28"/>
        </w:rPr>
        <w:t>?</w:t>
      </w:r>
    </w:p>
    <w:p w14:paraId="13F79021" w14:textId="56283090" w:rsidR="009C5552" w:rsidRDefault="009D06A4" w:rsidP="009C5552">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A gift of 500 shares of Apple stock, and a divided is received before the stock can be sold</w:t>
      </w:r>
      <w:r w:rsidR="00765C7C">
        <w:rPr>
          <w:rFonts w:asciiTheme="minorHAnsi" w:hAnsiTheme="minorHAnsi" w:cstheme="minorHAnsi"/>
          <w:sz w:val="28"/>
          <w:szCs w:val="28"/>
        </w:rPr>
        <w:t>.</w:t>
      </w:r>
    </w:p>
    <w:p w14:paraId="01B9E238" w14:textId="493E72C6" w:rsidR="009C5552" w:rsidRDefault="009D06A4" w:rsidP="009C5552">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A donor gives 20% ownership in his business to the community foundation, via the transfer of Subchapter S stock</w:t>
      </w:r>
      <w:r w:rsidR="001F0D95">
        <w:rPr>
          <w:rFonts w:asciiTheme="minorHAnsi" w:hAnsiTheme="minorHAnsi" w:cstheme="minorHAnsi"/>
          <w:sz w:val="28"/>
          <w:szCs w:val="28"/>
        </w:rPr>
        <w:t>.</w:t>
      </w:r>
    </w:p>
    <w:p w14:paraId="74A6B293" w14:textId="08EFB982" w:rsidR="009C5552" w:rsidRDefault="009D06A4" w:rsidP="009C5552">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lastRenderedPageBreak/>
        <w:t>A donor creates a charitable gift annuity that will pay the donor $6,000 annually for the rest of the donor’s life</w:t>
      </w:r>
      <w:r w:rsidR="000042B9">
        <w:rPr>
          <w:rFonts w:asciiTheme="minorHAnsi" w:hAnsiTheme="minorHAnsi" w:cstheme="minorHAnsi"/>
          <w:sz w:val="28"/>
          <w:szCs w:val="28"/>
        </w:rPr>
        <w:t>.</w:t>
      </w:r>
    </w:p>
    <w:p w14:paraId="70E4ED65" w14:textId="236AB692" w:rsidR="009C5552" w:rsidRDefault="009D06A4" w:rsidP="009C5552">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A farmer transfers ownership of grain in an elevator to a community foundation prior to the sale of the grain</w:t>
      </w:r>
    </w:p>
    <w:p w14:paraId="37FBB8B8" w14:textId="77777777" w:rsidR="00172456" w:rsidRDefault="00172456">
      <w:pPr>
        <w:rPr>
          <w:rFonts w:asciiTheme="minorHAnsi" w:hAnsiTheme="minorHAnsi" w:cstheme="minorHAnsi"/>
          <w:sz w:val="28"/>
          <w:szCs w:val="28"/>
        </w:rPr>
      </w:pPr>
    </w:p>
    <w:p w14:paraId="06E102CA" w14:textId="77777777" w:rsidR="00172456" w:rsidRDefault="00172456">
      <w:pPr>
        <w:rPr>
          <w:rFonts w:asciiTheme="minorHAnsi" w:hAnsiTheme="minorHAnsi" w:cstheme="minorHAnsi"/>
          <w:i/>
          <w:iCs/>
          <w:color w:val="FF0000"/>
          <w:sz w:val="28"/>
          <w:szCs w:val="28"/>
        </w:rPr>
      </w:pPr>
      <w:r>
        <w:rPr>
          <w:rFonts w:asciiTheme="minorHAnsi" w:hAnsiTheme="minorHAnsi" w:cstheme="minorHAnsi"/>
          <w:sz w:val="28"/>
          <w:szCs w:val="28"/>
        </w:rPr>
        <w:t xml:space="preserve">The answer is </w:t>
      </w:r>
      <w:r w:rsidRPr="00172456">
        <w:rPr>
          <w:rFonts w:asciiTheme="minorHAnsi" w:hAnsiTheme="minorHAnsi" w:cstheme="minorHAnsi"/>
          <w:i/>
          <w:iCs/>
          <w:color w:val="FF0000"/>
          <w:sz w:val="28"/>
          <w:szCs w:val="28"/>
        </w:rPr>
        <w:t>b. A donor gives 20% ownership in is business to the community foundation, via the transfer of Subchapter S stock.</w:t>
      </w:r>
    </w:p>
    <w:p w14:paraId="5C06A761" w14:textId="77777777" w:rsidR="00172456" w:rsidRDefault="00172456">
      <w:pPr>
        <w:rPr>
          <w:rFonts w:asciiTheme="minorHAnsi" w:hAnsiTheme="minorHAnsi" w:cstheme="minorHAnsi"/>
          <w:i/>
          <w:iCs/>
          <w:color w:val="FF0000"/>
          <w:sz w:val="28"/>
          <w:szCs w:val="28"/>
        </w:rPr>
      </w:pPr>
    </w:p>
    <w:p w14:paraId="4B6D72C3" w14:textId="3689CCCE" w:rsidR="00532F5A" w:rsidRDefault="00496D6C" w:rsidP="00532F5A">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 xml:space="preserve">Which of the following is </w:t>
      </w:r>
      <w:r w:rsidRPr="00496D6C">
        <w:rPr>
          <w:rFonts w:asciiTheme="minorHAnsi" w:hAnsiTheme="minorHAnsi" w:cstheme="minorHAnsi"/>
          <w:b/>
          <w:bCs/>
          <w:sz w:val="28"/>
          <w:szCs w:val="28"/>
          <w:u w:val="single"/>
        </w:rPr>
        <w:t>not</w:t>
      </w:r>
      <w:r>
        <w:rPr>
          <w:rFonts w:asciiTheme="minorHAnsi" w:hAnsiTheme="minorHAnsi" w:cstheme="minorHAnsi"/>
          <w:sz w:val="28"/>
          <w:szCs w:val="28"/>
        </w:rPr>
        <w:t xml:space="preserve"> required on a tax receipt issued to a donor as documentation of a charitable gift?</w:t>
      </w:r>
    </w:p>
    <w:p w14:paraId="35BF11DB" w14:textId="585047F7" w:rsidR="00532F5A" w:rsidRDefault="00496D6C" w:rsidP="00532F5A">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The amount of the gift</w:t>
      </w:r>
      <w:r w:rsidR="00404312">
        <w:rPr>
          <w:rFonts w:asciiTheme="minorHAnsi" w:hAnsiTheme="minorHAnsi" w:cstheme="minorHAnsi"/>
          <w:sz w:val="28"/>
          <w:szCs w:val="28"/>
        </w:rPr>
        <w:t>.</w:t>
      </w:r>
    </w:p>
    <w:p w14:paraId="1986178D" w14:textId="7EB9F64F" w:rsidR="00532F5A" w:rsidRDefault="00496D6C" w:rsidP="00532F5A">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The social security number of the donor</w:t>
      </w:r>
      <w:r w:rsidR="00404312">
        <w:rPr>
          <w:rFonts w:asciiTheme="minorHAnsi" w:hAnsiTheme="minorHAnsi" w:cstheme="minorHAnsi"/>
          <w:sz w:val="28"/>
          <w:szCs w:val="28"/>
        </w:rPr>
        <w:t>.</w:t>
      </w:r>
    </w:p>
    <w:p w14:paraId="0E9208CA" w14:textId="20EA6BBD" w:rsidR="00532F5A" w:rsidRDefault="00496D6C" w:rsidP="00532F5A">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The date of the gift</w:t>
      </w:r>
      <w:r w:rsidR="00C03802">
        <w:rPr>
          <w:rFonts w:asciiTheme="minorHAnsi" w:hAnsiTheme="minorHAnsi" w:cstheme="minorHAnsi"/>
          <w:sz w:val="28"/>
          <w:szCs w:val="28"/>
        </w:rPr>
        <w:t>.</w:t>
      </w:r>
    </w:p>
    <w:p w14:paraId="60F2F802" w14:textId="4AA8B656" w:rsidR="00532F5A" w:rsidRDefault="00496D6C" w:rsidP="00532F5A">
      <w:pPr>
        <w:pStyle w:val="ListParagraph"/>
        <w:numPr>
          <w:ilvl w:val="1"/>
          <w:numId w:val="11"/>
        </w:numPr>
        <w:spacing w:before="240" w:after="120"/>
        <w:rPr>
          <w:rFonts w:asciiTheme="minorHAnsi" w:hAnsiTheme="minorHAnsi" w:cstheme="minorHAnsi"/>
          <w:sz w:val="28"/>
          <w:szCs w:val="28"/>
        </w:rPr>
      </w:pPr>
      <w:r w:rsidRPr="00496D6C">
        <w:rPr>
          <w:rFonts w:asciiTheme="minorHAnsi" w:hAnsiTheme="minorHAnsi" w:cstheme="minorHAnsi"/>
          <w:sz w:val="28"/>
          <w:szCs w:val="28"/>
        </w:rPr>
        <w:t>A statement that no goods or services were provided by the organization in return for the contribution, if that was the case</w:t>
      </w:r>
      <w:r w:rsidR="00E3077E">
        <w:rPr>
          <w:rFonts w:asciiTheme="minorHAnsi" w:hAnsiTheme="minorHAnsi" w:cstheme="minorHAnsi"/>
          <w:sz w:val="28"/>
          <w:szCs w:val="28"/>
        </w:rPr>
        <w:t>.</w:t>
      </w:r>
    </w:p>
    <w:p w14:paraId="4567ED10" w14:textId="5F93CD8C" w:rsidR="00172456" w:rsidRPr="00172456" w:rsidRDefault="00172456" w:rsidP="00172456">
      <w:pPr>
        <w:spacing w:before="240" w:after="120"/>
        <w:rPr>
          <w:rFonts w:asciiTheme="minorHAnsi" w:hAnsiTheme="minorHAnsi" w:cstheme="minorHAnsi"/>
          <w:sz w:val="28"/>
          <w:szCs w:val="28"/>
        </w:rPr>
      </w:pPr>
      <w:r>
        <w:rPr>
          <w:rFonts w:asciiTheme="minorHAnsi" w:hAnsiTheme="minorHAnsi" w:cstheme="minorHAnsi"/>
          <w:sz w:val="28"/>
          <w:szCs w:val="28"/>
        </w:rPr>
        <w:t xml:space="preserve">The answer is </w:t>
      </w:r>
      <w:r w:rsidRPr="00172456">
        <w:rPr>
          <w:rFonts w:asciiTheme="minorHAnsi" w:hAnsiTheme="minorHAnsi" w:cstheme="minorHAnsi"/>
          <w:i/>
          <w:iCs/>
          <w:color w:val="FF0000"/>
          <w:sz w:val="28"/>
          <w:szCs w:val="28"/>
        </w:rPr>
        <w:t>b. The social security number of the donor</w:t>
      </w:r>
      <w:r>
        <w:rPr>
          <w:rFonts w:asciiTheme="minorHAnsi" w:hAnsiTheme="minorHAnsi" w:cstheme="minorHAnsi"/>
          <w:sz w:val="28"/>
          <w:szCs w:val="28"/>
        </w:rPr>
        <w:t>.</w:t>
      </w:r>
    </w:p>
    <w:p w14:paraId="10D39D1A" w14:textId="27D3A822" w:rsidR="008E0EA1" w:rsidRPr="008E0EA1" w:rsidRDefault="008E0EA1" w:rsidP="008E0EA1">
      <w:pPr>
        <w:spacing w:before="240" w:after="120"/>
        <w:rPr>
          <w:rFonts w:asciiTheme="minorHAnsi" w:hAnsiTheme="minorHAnsi" w:cstheme="minorHAnsi"/>
          <w:sz w:val="28"/>
          <w:szCs w:val="28"/>
        </w:rPr>
      </w:pPr>
    </w:p>
    <w:p w14:paraId="1D95D1FC" w14:textId="24FA666F" w:rsidR="00532F5A" w:rsidRDefault="00E3077E" w:rsidP="00532F5A">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Because so few donors itemize their taxes, there is no longer any need to send a tax receipt to a donor who sends in a charitable gift</w:t>
      </w:r>
      <w:r w:rsidR="000042B9">
        <w:rPr>
          <w:rFonts w:asciiTheme="minorHAnsi" w:hAnsiTheme="minorHAnsi" w:cstheme="minorHAnsi"/>
          <w:sz w:val="28"/>
          <w:szCs w:val="28"/>
        </w:rPr>
        <w:t>.</w:t>
      </w:r>
      <w:r w:rsidR="00532F5A">
        <w:rPr>
          <w:rFonts w:asciiTheme="minorHAnsi" w:hAnsiTheme="minorHAnsi" w:cstheme="minorHAnsi"/>
          <w:sz w:val="28"/>
          <w:szCs w:val="28"/>
        </w:rPr>
        <w:t xml:space="preserve">  True or false?</w:t>
      </w:r>
    </w:p>
    <w:p w14:paraId="4A6239F8" w14:textId="507DD476" w:rsidR="008E0EA1" w:rsidRDefault="00172456" w:rsidP="008E0EA1">
      <w:pPr>
        <w:spacing w:before="240" w:after="120"/>
        <w:rPr>
          <w:rFonts w:asciiTheme="minorHAnsi" w:hAnsiTheme="minorHAnsi" w:cstheme="minorHAnsi"/>
          <w:sz w:val="28"/>
          <w:szCs w:val="28"/>
        </w:rPr>
      </w:pPr>
      <w:r w:rsidRPr="00172456">
        <w:rPr>
          <w:rFonts w:asciiTheme="minorHAnsi" w:hAnsiTheme="minorHAnsi" w:cstheme="minorHAnsi"/>
          <w:i/>
          <w:iCs/>
          <w:color w:val="FF0000"/>
          <w:sz w:val="28"/>
          <w:szCs w:val="28"/>
        </w:rPr>
        <w:t>False.</w:t>
      </w:r>
      <w:r>
        <w:rPr>
          <w:rFonts w:asciiTheme="minorHAnsi" w:hAnsiTheme="minorHAnsi" w:cstheme="minorHAnsi"/>
          <w:sz w:val="28"/>
          <w:szCs w:val="28"/>
        </w:rPr>
        <w:t xml:space="preserve">  You don’t know who will itemize their taxes, so all gifts over $250 require documentation.  In addition, the new $300 “above the line” deduction will be available to donors who do not itemize.</w:t>
      </w:r>
    </w:p>
    <w:p w14:paraId="07609428" w14:textId="77777777" w:rsidR="00172456" w:rsidRPr="008E0EA1" w:rsidRDefault="00172456" w:rsidP="008E0EA1">
      <w:pPr>
        <w:spacing w:before="240" w:after="120"/>
        <w:rPr>
          <w:rFonts w:asciiTheme="minorHAnsi" w:hAnsiTheme="minorHAnsi" w:cstheme="minorHAnsi"/>
          <w:sz w:val="28"/>
          <w:szCs w:val="28"/>
        </w:rPr>
      </w:pPr>
    </w:p>
    <w:p w14:paraId="66BFAE8F" w14:textId="3C0FD687" w:rsidR="00532F5A" w:rsidRDefault="009D06A4" w:rsidP="0096074B">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 xml:space="preserve">Which of the following </w:t>
      </w:r>
      <w:r w:rsidR="00C24A90">
        <w:rPr>
          <w:rFonts w:asciiTheme="minorHAnsi" w:hAnsiTheme="minorHAnsi" w:cstheme="minorHAnsi"/>
          <w:sz w:val="28"/>
          <w:szCs w:val="28"/>
        </w:rPr>
        <w:t>typical elements to be included in a community foundation’s gift acceptance policies</w:t>
      </w:r>
      <w:r w:rsidR="00404312">
        <w:rPr>
          <w:rFonts w:asciiTheme="minorHAnsi" w:hAnsiTheme="minorHAnsi" w:cstheme="minorHAnsi"/>
          <w:sz w:val="28"/>
          <w:szCs w:val="28"/>
        </w:rPr>
        <w:t>?</w:t>
      </w:r>
    </w:p>
    <w:p w14:paraId="3F5CE334" w14:textId="3A455A17" w:rsidR="00404312" w:rsidRPr="00404312" w:rsidRDefault="00C24A90" w:rsidP="00404312">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Who has the authority to negotiate terms of a gift?</w:t>
      </w:r>
    </w:p>
    <w:p w14:paraId="69850B65" w14:textId="0E0E20C6" w:rsidR="00404312" w:rsidRPr="00404312" w:rsidRDefault="00C24A90" w:rsidP="00404312">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What procedures must be conducted before accepting a gift of real estate</w:t>
      </w:r>
    </w:p>
    <w:p w14:paraId="301302CD" w14:textId="704CB365" w:rsidR="00404312" w:rsidRPr="00404312" w:rsidRDefault="00C24A90" w:rsidP="00404312">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Whether or not you community foundation will offer charitable gift annuities</w:t>
      </w:r>
    </w:p>
    <w:p w14:paraId="3395920D" w14:textId="064C9840" w:rsidR="00404312" w:rsidRDefault="00C24A90" w:rsidP="00404312">
      <w:pPr>
        <w:pStyle w:val="ListParagraph"/>
        <w:numPr>
          <w:ilvl w:val="1"/>
          <w:numId w:val="11"/>
        </w:numPr>
        <w:spacing w:before="240" w:after="120"/>
        <w:rPr>
          <w:rFonts w:asciiTheme="minorHAnsi" w:hAnsiTheme="minorHAnsi" w:cstheme="minorHAnsi"/>
          <w:sz w:val="28"/>
          <w:szCs w:val="28"/>
        </w:rPr>
      </w:pPr>
      <w:proofErr w:type="gramStart"/>
      <w:r>
        <w:rPr>
          <w:rFonts w:asciiTheme="minorHAnsi" w:hAnsiTheme="minorHAnsi" w:cstheme="minorHAnsi"/>
          <w:sz w:val="28"/>
          <w:szCs w:val="28"/>
        </w:rPr>
        <w:t>All of</w:t>
      </w:r>
      <w:proofErr w:type="gramEnd"/>
      <w:r>
        <w:rPr>
          <w:rFonts w:asciiTheme="minorHAnsi" w:hAnsiTheme="minorHAnsi" w:cstheme="minorHAnsi"/>
          <w:sz w:val="28"/>
          <w:szCs w:val="28"/>
        </w:rPr>
        <w:t xml:space="preserve"> the above</w:t>
      </w:r>
    </w:p>
    <w:p w14:paraId="43797982" w14:textId="55C217D6" w:rsidR="00172456" w:rsidRDefault="00172456" w:rsidP="00172456">
      <w:pPr>
        <w:spacing w:before="240" w:after="120"/>
        <w:rPr>
          <w:rFonts w:asciiTheme="minorHAnsi" w:hAnsiTheme="minorHAnsi" w:cstheme="minorHAnsi"/>
          <w:sz w:val="28"/>
          <w:szCs w:val="28"/>
        </w:rPr>
      </w:pPr>
      <w:r>
        <w:rPr>
          <w:rFonts w:asciiTheme="minorHAnsi" w:hAnsiTheme="minorHAnsi" w:cstheme="minorHAnsi"/>
          <w:sz w:val="28"/>
          <w:szCs w:val="28"/>
        </w:rPr>
        <w:t xml:space="preserve">The answer is </w:t>
      </w:r>
      <w:r w:rsidRPr="00172456">
        <w:rPr>
          <w:rFonts w:asciiTheme="minorHAnsi" w:hAnsiTheme="minorHAnsi" w:cstheme="minorHAnsi"/>
          <w:i/>
          <w:iCs/>
          <w:color w:val="FF0000"/>
          <w:sz w:val="28"/>
          <w:szCs w:val="28"/>
        </w:rPr>
        <w:t xml:space="preserve">d. </w:t>
      </w:r>
      <w:proofErr w:type="gramStart"/>
      <w:r w:rsidRPr="00172456">
        <w:rPr>
          <w:rFonts w:asciiTheme="minorHAnsi" w:hAnsiTheme="minorHAnsi" w:cstheme="minorHAnsi"/>
          <w:i/>
          <w:iCs/>
          <w:color w:val="FF0000"/>
          <w:sz w:val="28"/>
          <w:szCs w:val="28"/>
        </w:rPr>
        <w:t>All of</w:t>
      </w:r>
      <w:proofErr w:type="gramEnd"/>
      <w:r w:rsidRPr="00172456">
        <w:rPr>
          <w:rFonts w:asciiTheme="minorHAnsi" w:hAnsiTheme="minorHAnsi" w:cstheme="minorHAnsi"/>
          <w:i/>
          <w:iCs/>
          <w:color w:val="FF0000"/>
          <w:sz w:val="28"/>
          <w:szCs w:val="28"/>
        </w:rPr>
        <w:t xml:space="preserve"> the above</w:t>
      </w:r>
      <w:r>
        <w:rPr>
          <w:rFonts w:asciiTheme="minorHAnsi" w:hAnsiTheme="minorHAnsi" w:cstheme="minorHAnsi"/>
          <w:sz w:val="28"/>
          <w:szCs w:val="28"/>
        </w:rPr>
        <w:t>.</w:t>
      </w:r>
    </w:p>
    <w:p w14:paraId="121951AC" w14:textId="77777777" w:rsidR="00172456" w:rsidRPr="00172456" w:rsidRDefault="00172456" w:rsidP="00172456">
      <w:pPr>
        <w:spacing w:before="240" w:after="120"/>
        <w:rPr>
          <w:rFonts w:asciiTheme="minorHAnsi" w:hAnsiTheme="minorHAnsi" w:cstheme="minorHAnsi"/>
          <w:sz w:val="28"/>
          <w:szCs w:val="28"/>
        </w:rPr>
      </w:pPr>
    </w:p>
    <w:p w14:paraId="442A7C6A" w14:textId="77777777" w:rsidR="00404312" w:rsidRPr="00404312" w:rsidRDefault="00404312" w:rsidP="00404312">
      <w:pPr>
        <w:pStyle w:val="ListParagraph"/>
        <w:rPr>
          <w:rFonts w:asciiTheme="minorHAnsi" w:hAnsiTheme="minorHAnsi" w:cstheme="minorHAnsi"/>
          <w:sz w:val="28"/>
          <w:szCs w:val="28"/>
        </w:rPr>
      </w:pPr>
    </w:p>
    <w:p w14:paraId="4B5FFFEC" w14:textId="02922E0B" w:rsidR="00532F5A" w:rsidRDefault="009D06A4" w:rsidP="00532F5A">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lastRenderedPageBreak/>
        <w:t>A donor creates a scholarship fund with a $1 million gift</w:t>
      </w:r>
      <w:r w:rsidR="00E60DAA">
        <w:rPr>
          <w:rFonts w:asciiTheme="minorHAnsi" w:hAnsiTheme="minorHAnsi" w:cstheme="minorHAnsi"/>
          <w:sz w:val="28"/>
          <w:szCs w:val="28"/>
        </w:rPr>
        <w:t>.</w:t>
      </w:r>
      <w:r>
        <w:rPr>
          <w:rFonts w:asciiTheme="minorHAnsi" w:hAnsiTheme="minorHAnsi" w:cstheme="minorHAnsi"/>
          <w:sz w:val="28"/>
          <w:szCs w:val="28"/>
        </w:rPr>
        <w:t xml:space="preserve">  As part of the fund agreement, the donor insists on adding a provision stating that they can get the money back if they are dissatisfied with the way the fund is administered. So long as the donor never demands that the money be returned, this is a completed gift and the donor can deduct this gift for tax purposes. </w:t>
      </w:r>
      <w:r w:rsidR="00E60DAA">
        <w:rPr>
          <w:rFonts w:asciiTheme="minorHAnsi" w:hAnsiTheme="minorHAnsi" w:cstheme="minorHAnsi"/>
          <w:sz w:val="28"/>
          <w:szCs w:val="28"/>
        </w:rPr>
        <w:t xml:space="preserve"> </w:t>
      </w:r>
      <w:r w:rsidR="001F0D95">
        <w:rPr>
          <w:rFonts w:asciiTheme="minorHAnsi" w:hAnsiTheme="minorHAnsi" w:cstheme="minorHAnsi"/>
          <w:sz w:val="28"/>
          <w:szCs w:val="28"/>
        </w:rPr>
        <w:t xml:space="preserve"> True or false?</w:t>
      </w:r>
      <w:r w:rsidR="00F65209">
        <w:rPr>
          <w:rFonts w:asciiTheme="minorHAnsi" w:hAnsiTheme="minorHAnsi" w:cstheme="minorHAnsi"/>
          <w:sz w:val="28"/>
          <w:szCs w:val="28"/>
        </w:rPr>
        <w:t xml:space="preserve">  </w:t>
      </w:r>
    </w:p>
    <w:p w14:paraId="3624F730" w14:textId="7AE43A13" w:rsidR="008E0EA1" w:rsidRDefault="00172456" w:rsidP="008E0EA1">
      <w:pPr>
        <w:spacing w:before="240" w:after="120"/>
        <w:rPr>
          <w:rFonts w:asciiTheme="minorHAnsi" w:hAnsiTheme="minorHAnsi" w:cstheme="minorHAnsi"/>
          <w:sz w:val="28"/>
          <w:szCs w:val="28"/>
        </w:rPr>
      </w:pPr>
      <w:r w:rsidRPr="000D31FD">
        <w:rPr>
          <w:rFonts w:asciiTheme="minorHAnsi" w:hAnsiTheme="minorHAnsi" w:cstheme="minorHAnsi"/>
          <w:i/>
          <w:iCs/>
          <w:color w:val="FF0000"/>
          <w:sz w:val="28"/>
          <w:szCs w:val="28"/>
        </w:rPr>
        <w:t>False.</w:t>
      </w:r>
      <w:r>
        <w:rPr>
          <w:rFonts w:asciiTheme="minorHAnsi" w:hAnsiTheme="minorHAnsi" w:cstheme="minorHAnsi"/>
          <w:sz w:val="28"/>
          <w:szCs w:val="28"/>
        </w:rPr>
        <w:t xml:space="preserve">  The fact that the community foundation agreed to return the money in certain circumstances is a material restriction, even if the money is never actually returned.  Because this is a material restriction, this is not a completed gift and no tax deduction is allowed.</w:t>
      </w:r>
    </w:p>
    <w:p w14:paraId="663E07F1" w14:textId="0C92BA92" w:rsidR="002B4D5D" w:rsidRDefault="00C24A90" w:rsidP="008D3E6C">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 xml:space="preserve">A community foundation must disclose on their Form 990 </w:t>
      </w:r>
      <w:proofErr w:type="gramStart"/>
      <w:r>
        <w:rPr>
          <w:rFonts w:asciiTheme="minorHAnsi" w:hAnsiTheme="minorHAnsi" w:cstheme="minorHAnsi"/>
          <w:sz w:val="28"/>
          <w:szCs w:val="28"/>
        </w:rPr>
        <w:t>whether or not</w:t>
      </w:r>
      <w:proofErr w:type="gramEnd"/>
      <w:r>
        <w:rPr>
          <w:rFonts w:asciiTheme="minorHAnsi" w:hAnsiTheme="minorHAnsi" w:cstheme="minorHAnsi"/>
          <w:sz w:val="28"/>
          <w:szCs w:val="28"/>
        </w:rPr>
        <w:t xml:space="preserve"> they have a gift acceptance policy</w:t>
      </w:r>
      <w:r w:rsidR="00E60DAA">
        <w:rPr>
          <w:rFonts w:asciiTheme="minorHAnsi" w:hAnsiTheme="minorHAnsi" w:cstheme="minorHAnsi"/>
          <w:sz w:val="28"/>
          <w:szCs w:val="28"/>
        </w:rPr>
        <w:t>.  True or false?</w:t>
      </w:r>
    </w:p>
    <w:p w14:paraId="740C2577" w14:textId="1D510EAD" w:rsidR="000D31FD" w:rsidRPr="000D31FD" w:rsidRDefault="000D31FD" w:rsidP="000D31FD">
      <w:pPr>
        <w:spacing w:before="240" w:after="120"/>
        <w:rPr>
          <w:rFonts w:asciiTheme="minorHAnsi" w:hAnsiTheme="minorHAnsi" w:cstheme="minorHAnsi"/>
          <w:i/>
          <w:iCs/>
          <w:color w:val="FF0000"/>
          <w:sz w:val="28"/>
          <w:szCs w:val="28"/>
        </w:rPr>
      </w:pPr>
      <w:r w:rsidRPr="000D31FD">
        <w:rPr>
          <w:rFonts w:asciiTheme="minorHAnsi" w:hAnsiTheme="minorHAnsi" w:cstheme="minorHAnsi"/>
          <w:i/>
          <w:iCs/>
          <w:color w:val="FF0000"/>
          <w:sz w:val="28"/>
          <w:szCs w:val="28"/>
        </w:rPr>
        <w:t xml:space="preserve">True.  </w:t>
      </w:r>
    </w:p>
    <w:sectPr w:rsidR="000D31FD" w:rsidRPr="000D31FD" w:rsidSect="008E0EA1">
      <w:footerReference w:type="default" r:id="rId10"/>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7F9A4" w14:textId="77777777" w:rsidR="00E6662E" w:rsidRDefault="00E6662E" w:rsidP="008E0EA1">
      <w:r>
        <w:separator/>
      </w:r>
    </w:p>
  </w:endnote>
  <w:endnote w:type="continuationSeparator" w:id="0">
    <w:p w14:paraId="44E49751" w14:textId="77777777" w:rsidR="00E6662E" w:rsidRDefault="00E6662E" w:rsidP="008E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70202"/>
      <w:docPartObj>
        <w:docPartGallery w:val="Page Numbers (Bottom of Page)"/>
        <w:docPartUnique/>
      </w:docPartObj>
    </w:sdtPr>
    <w:sdtEndPr/>
    <w:sdtContent>
      <w:sdt>
        <w:sdtPr>
          <w:id w:val="1728636285"/>
          <w:docPartObj>
            <w:docPartGallery w:val="Page Numbers (Top of Page)"/>
            <w:docPartUnique/>
          </w:docPartObj>
        </w:sdtPr>
        <w:sdtEndPr/>
        <w:sdtContent>
          <w:p w14:paraId="783E7A1E" w14:textId="18D89F06" w:rsidR="008E0EA1" w:rsidRDefault="008E0E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5DC7BD" w14:textId="77777777" w:rsidR="008E0EA1" w:rsidRDefault="008E0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99558" w14:textId="77777777" w:rsidR="00E6662E" w:rsidRDefault="00E6662E" w:rsidP="008E0EA1">
      <w:r>
        <w:separator/>
      </w:r>
    </w:p>
  </w:footnote>
  <w:footnote w:type="continuationSeparator" w:id="0">
    <w:p w14:paraId="4D04A19C" w14:textId="77777777" w:rsidR="00E6662E" w:rsidRDefault="00E6662E" w:rsidP="008E0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4B4"/>
    <w:multiLevelType w:val="hybridMultilevel"/>
    <w:tmpl w:val="17D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84BDD"/>
    <w:multiLevelType w:val="multilevel"/>
    <w:tmpl w:val="64E2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B2F92"/>
    <w:multiLevelType w:val="multilevel"/>
    <w:tmpl w:val="7D78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F365C"/>
    <w:multiLevelType w:val="multilevel"/>
    <w:tmpl w:val="5BF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51F09"/>
    <w:multiLevelType w:val="hybridMultilevel"/>
    <w:tmpl w:val="B93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33AE0"/>
    <w:multiLevelType w:val="hybridMultilevel"/>
    <w:tmpl w:val="CB2C0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E4030"/>
    <w:multiLevelType w:val="hybridMultilevel"/>
    <w:tmpl w:val="7266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E2B7E"/>
    <w:multiLevelType w:val="multilevel"/>
    <w:tmpl w:val="5E52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CD13FB"/>
    <w:multiLevelType w:val="hybridMultilevel"/>
    <w:tmpl w:val="5DD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824A4"/>
    <w:multiLevelType w:val="hybridMultilevel"/>
    <w:tmpl w:val="F1B0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97ECA"/>
    <w:multiLevelType w:val="hybridMultilevel"/>
    <w:tmpl w:val="9B22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10"/>
  </w:num>
  <w:num w:numId="7">
    <w:abstractNumId w:val="0"/>
  </w:num>
  <w:num w:numId="8">
    <w:abstractNumId w:val="6"/>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304" w:allStyles="0" w:customStyles="0" w:latentStyles="1" w:stylesInUse="0" w:headingStyles="0" w:numberingStyles="0" w:tableStyles="0" w:directFormattingOnRuns="1" w:directFormattingOnParagraphs="1"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C8"/>
    <w:rsid w:val="000042B9"/>
    <w:rsid w:val="00016F67"/>
    <w:rsid w:val="00057580"/>
    <w:rsid w:val="00064D56"/>
    <w:rsid w:val="00086BE7"/>
    <w:rsid w:val="000A0D9C"/>
    <w:rsid w:val="000D31FD"/>
    <w:rsid w:val="00106C13"/>
    <w:rsid w:val="00166EF7"/>
    <w:rsid w:val="00172456"/>
    <w:rsid w:val="001F0D95"/>
    <w:rsid w:val="00245297"/>
    <w:rsid w:val="002478EB"/>
    <w:rsid w:val="002604E8"/>
    <w:rsid w:val="00271F04"/>
    <w:rsid w:val="002B4D5D"/>
    <w:rsid w:val="002D2BD6"/>
    <w:rsid w:val="00350866"/>
    <w:rsid w:val="00404312"/>
    <w:rsid w:val="00496D6C"/>
    <w:rsid w:val="00506E1C"/>
    <w:rsid w:val="00532F5A"/>
    <w:rsid w:val="005F57A4"/>
    <w:rsid w:val="005F590D"/>
    <w:rsid w:val="00682DC3"/>
    <w:rsid w:val="006B3840"/>
    <w:rsid w:val="00721114"/>
    <w:rsid w:val="00765C7C"/>
    <w:rsid w:val="00873F13"/>
    <w:rsid w:val="008B68CE"/>
    <w:rsid w:val="008E0EA1"/>
    <w:rsid w:val="00900403"/>
    <w:rsid w:val="009C5552"/>
    <w:rsid w:val="009D06A4"/>
    <w:rsid w:val="00A33810"/>
    <w:rsid w:val="00BB253B"/>
    <w:rsid w:val="00C03802"/>
    <w:rsid w:val="00C24A90"/>
    <w:rsid w:val="00D16232"/>
    <w:rsid w:val="00DA0D28"/>
    <w:rsid w:val="00DD522F"/>
    <w:rsid w:val="00E3077E"/>
    <w:rsid w:val="00E56BE8"/>
    <w:rsid w:val="00E60DAA"/>
    <w:rsid w:val="00E6662E"/>
    <w:rsid w:val="00EF472A"/>
    <w:rsid w:val="00F45298"/>
    <w:rsid w:val="00F57CC8"/>
    <w:rsid w:val="00F65209"/>
    <w:rsid w:val="00F9151A"/>
    <w:rsid w:val="00FE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594F"/>
  <w15:chartTrackingRefBased/>
  <w15:docId w15:val="{033E1FB8-8669-4D90-951D-E0834FD1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32"/>
  </w:style>
  <w:style w:type="paragraph" w:styleId="Heading1">
    <w:name w:val="heading 1"/>
    <w:basedOn w:val="Normal"/>
    <w:next w:val="Normal"/>
    <w:link w:val="Heading1Char"/>
    <w:uiPriority w:val="9"/>
    <w:qFormat/>
    <w:rsid w:val="008E0EA1"/>
    <w:pPr>
      <w:keepNext/>
      <w:keepLines/>
      <w:pBdr>
        <w:bottom w:val="double" w:sz="4" w:space="1" w:color="auto"/>
      </w:pBdr>
      <w:spacing w:before="240"/>
      <w:jc w:val="center"/>
      <w:outlineLvl w:val="0"/>
    </w:pPr>
    <w:rPr>
      <w:rFonts w:asciiTheme="majorHAnsi" w:eastAsiaTheme="majorEastAsia" w:hAnsiTheme="majorHAnsi" w:cstheme="majorBidi"/>
      <w:b/>
      <w:color w:val="000000" w:themeColor="text1"/>
      <w:sz w:val="32"/>
      <w:szCs w:val="32"/>
    </w:rPr>
  </w:style>
  <w:style w:type="paragraph" w:styleId="Heading3">
    <w:name w:val="heading 3"/>
    <w:basedOn w:val="Normal"/>
    <w:link w:val="Heading3Char"/>
    <w:uiPriority w:val="9"/>
    <w:qFormat/>
    <w:rsid w:val="00106C1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6C13"/>
    <w:rPr>
      <w:rFonts w:eastAsia="Times New Roman"/>
      <w:b/>
      <w:bCs/>
      <w:sz w:val="27"/>
      <w:szCs w:val="27"/>
    </w:rPr>
  </w:style>
  <w:style w:type="paragraph" w:styleId="NormalWeb">
    <w:name w:val="Normal (Web)"/>
    <w:basedOn w:val="Normal"/>
    <w:uiPriority w:val="99"/>
    <w:semiHidden/>
    <w:unhideWhenUsed/>
    <w:rsid w:val="00106C13"/>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106C13"/>
    <w:rPr>
      <w:b/>
      <w:bCs/>
    </w:rPr>
  </w:style>
  <w:style w:type="character" w:styleId="Hyperlink">
    <w:name w:val="Hyperlink"/>
    <w:basedOn w:val="DefaultParagraphFont"/>
    <w:uiPriority w:val="99"/>
    <w:unhideWhenUsed/>
    <w:rsid w:val="00106C13"/>
    <w:rPr>
      <w:color w:val="0000FF"/>
      <w:u w:val="single"/>
    </w:rPr>
  </w:style>
  <w:style w:type="paragraph" w:styleId="ListParagraph">
    <w:name w:val="List Paragraph"/>
    <w:basedOn w:val="Normal"/>
    <w:uiPriority w:val="34"/>
    <w:qFormat/>
    <w:rsid w:val="002478EB"/>
    <w:pPr>
      <w:ind w:left="720"/>
      <w:contextualSpacing/>
    </w:pPr>
  </w:style>
  <w:style w:type="character" w:styleId="UnresolvedMention">
    <w:name w:val="Unresolved Mention"/>
    <w:basedOn w:val="DefaultParagraphFont"/>
    <w:uiPriority w:val="99"/>
    <w:semiHidden/>
    <w:unhideWhenUsed/>
    <w:rsid w:val="009C5552"/>
    <w:rPr>
      <w:color w:val="605E5C"/>
      <w:shd w:val="clear" w:color="auto" w:fill="E1DFDD"/>
    </w:rPr>
  </w:style>
  <w:style w:type="character" w:customStyle="1" w:styleId="Heading1Char">
    <w:name w:val="Heading 1 Char"/>
    <w:basedOn w:val="DefaultParagraphFont"/>
    <w:link w:val="Heading1"/>
    <w:uiPriority w:val="9"/>
    <w:rsid w:val="008E0EA1"/>
    <w:rPr>
      <w:rFonts w:asciiTheme="majorHAnsi" w:eastAsiaTheme="majorEastAsia" w:hAnsiTheme="majorHAnsi" w:cstheme="majorBidi"/>
      <w:b/>
      <w:color w:val="000000" w:themeColor="text1"/>
      <w:sz w:val="32"/>
      <w:szCs w:val="32"/>
    </w:rPr>
  </w:style>
  <w:style w:type="paragraph" w:styleId="Header">
    <w:name w:val="header"/>
    <w:basedOn w:val="Normal"/>
    <w:link w:val="HeaderChar"/>
    <w:uiPriority w:val="99"/>
    <w:unhideWhenUsed/>
    <w:rsid w:val="008E0EA1"/>
    <w:pPr>
      <w:tabs>
        <w:tab w:val="center" w:pos="4680"/>
        <w:tab w:val="right" w:pos="9360"/>
      </w:tabs>
    </w:pPr>
  </w:style>
  <w:style w:type="character" w:customStyle="1" w:styleId="HeaderChar">
    <w:name w:val="Header Char"/>
    <w:basedOn w:val="DefaultParagraphFont"/>
    <w:link w:val="Header"/>
    <w:uiPriority w:val="99"/>
    <w:rsid w:val="008E0EA1"/>
  </w:style>
  <w:style w:type="paragraph" w:styleId="Footer">
    <w:name w:val="footer"/>
    <w:basedOn w:val="Normal"/>
    <w:link w:val="FooterChar"/>
    <w:uiPriority w:val="99"/>
    <w:unhideWhenUsed/>
    <w:rsid w:val="008E0EA1"/>
    <w:pPr>
      <w:tabs>
        <w:tab w:val="center" w:pos="4680"/>
        <w:tab w:val="right" w:pos="9360"/>
      </w:tabs>
    </w:pPr>
  </w:style>
  <w:style w:type="character" w:customStyle="1" w:styleId="FooterChar">
    <w:name w:val="Footer Char"/>
    <w:basedOn w:val="DefaultParagraphFont"/>
    <w:link w:val="Footer"/>
    <w:uiPriority w:val="99"/>
    <w:rsid w:val="008E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2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rti.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frtinstitu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Bennett</dc:creator>
  <cp:keywords/>
  <dc:description/>
  <cp:lastModifiedBy>David Bennett</cp:lastModifiedBy>
  <cp:revision>3</cp:revision>
  <dcterms:created xsi:type="dcterms:W3CDTF">2020-04-11T13:39:00Z</dcterms:created>
  <dcterms:modified xsi:type="dcterms:W3CDTF">2020-04-11T13:45:00Z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cc0c6aa1-de3c-4d34-9db7-d966723b266e</vt:lpwstr>
  </property>
</Properties>
</file>